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65" w:rsidRPr="00C06807" w:rsidRDefault="00FD0565" w:rsidP="003352AA">
      <w:pPr>
        <w:adjustRightInd w:val="0"/>
        <w:snapToGrid w:val="0"/>
        <w:spacing w:beforeLines="50" w:line="360" w:lineRule="auto"/>
        <w:rPr>
          <w:rFonts w:ascii="宋体"/>
          <w:sz w:val="28"/>
          <w:szCs w:val="28"/>
        </w:rPr>
      </w:pPr>
      <w:r w:rsidRPr="00C06807">
        <w:rPr>
          <w:rFonts w:ascii="宋体" w:hAnsi="宋体" w:hint="eastAsia"/>
          <w:sz w:val="28"/>
          <w:szCs w:val="28"/>
        </w:rPr>
        <w:t>生命科学学院</w:t>
      </w:r>
      <w:r w:rsidRPr="00C06807">
        <w:rPr>
          <w:rFonts w:ascii="宋体" w:hAnsi="宋体"/>
          <w:sz w:val="28"/>
          <w:szCs w:val="28"/>
        </w:rPr>
        <w:t>2014</w:t>
      </w:r>
      <w:r w:rsidR="00D74EFA">
        <w:rPr>
          <w:rFonts w:ascii="宋体" w:hAnsi="宋体" w:hint="eastAsia"/>
          <w:sz w:val="28"/>
          <w:szCs w:val="28"/>
        </w:rPr>
        <w:t>年接收</w:t>
      </w:r>
      <w:r w:rsidRPr="00C06807">
        <w:rPr>
          <w:rFonts w:ascii="宋体" w:hAnsi="宋体" w:hint="eastAsia"/>
          <w:sz w:val="28"/>
          <w:szCs w:val="28"/>
        </w:rPr>
        <w:t>部分校外调剂硕士研究生考生</w:t>
      </w:r>
      <w:r>
        <w:rPr>
          <w:rFonts w:ascii="宋体" w:hAnsi="宋体" w:hint="eastAsia"/>
          <w:sz w:val="28"/>
          <w:szCs w:val="28"/>
        </w:rPr>
        <w:t>的</w:t>
      </w:r>
      <w:r w:rsidRPr="00C06807">
        <w:rPr>
          <w:rFonts w:ascii="宋体" w:hAnsi="宋体" w:hint="eastAsia"/>
          <w:sz w:val="28"/>
          <w:szCs w:val="28"/>
        </w:rPr>
        <w:t>通知</w:t>
      </w:r>
    </w:p>
    <w:p w:rsidR="00FD0565" w:rsidRPr="00262F61" w:rsidRDefault="00FD0565" w:rsidP="003352AA">
      <w:pPr>
        <w:adjustRightInd w:val="0"/>
        <w:snapToGrid w:val="0"/>
        <w:spacing w:beforeLines="50" w:line="360" w:lineRule="auto"/>
        <w:ind w:firstLineChars="200" w:firstLine="560"/>
        <w:jc w:val="left"/>
        <w:rPr>
          <w:rFonts w:ascii="宋体"/>
          <w:i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生命科学学院部分专业可以</w:t>
      </w:r>
      <w:r w:rsidRPr="00C06807">
        <w:rPr>
          <w:rFonts w:ascii="宋体" w:hAnsi="宋体" w:hint="eastAsia"/>
          <w:sz w:val="28"/>
          <w:szCs w:val="28"/>
        </w:rPr>
        <w:t>接受部分校外调剂</w:t>
      </w:r>
      <w:r>
        <w:rPr>
          <w:rFonts w:ascii="宋体" w:hAnsi="宋体" w:hint="eastAsia"/>
          <w:sz w:val="28"/>
          <w:szCs w:val="28"/>
        </w:rPr>
        <w:t>考生。需要的专业如下：理学</w:t>
      </w:r>
      <w:r w:rsidRPr="00262F61">
        <w:rPr>
          <w:rFonts w:ascii="宋体" w:hAnsi="宋体" w:hint="eastAsia"/>
          <w:sz w:val="28"/>
          <w:szCs w:val="28"/>
        </w:rPr>
        <w:t>生物学一级学科专业</w:t>
      </w:r>
      <w:r>
        <w:rPr>
          <w:rFonts w:ascii="宋体" w:hAnsi="宋体" w:hint="eastAsia"/>
          <w:sz w:val="28"/>
          <w:szCs w:val="28"/>
        </w:rPr>
        <w:t>：</w:t>
      </w:r>
      <w:r w:rsidRPr="00262F61">
        <w:rPr>
          <w:rFonts w:ascii="宋体" w:hAnsi="宋体" w:cs="Lucida Sans Unicode" w:hint="eastAsia"/>
          <w:i/>
          <w:sz w:val="28"/>
          <w:szCs w:val="28"/>
          <w:u w:val="single"/>
        </w:rPr>
        <w:t>植物学、细胞生物学、生物物理学、动物学、发育生物学</w:t>
      </w:r>
      <w:r w:rsidRPr="00262F61">
        <w:rPr>
          <w:rFonts w:ascii="宋体" w:hAnsi="宋体" w:cs="Lucida Sans Unicode" w:hint="eastAsia"/>
          <w:sz w:val="28"/>
          <w:szCs w:val="28"/>
        </w:rPr>
        <w:t>；理学生态学一级学科专业</w:t>
      </w:r>
      <w:r>
        <w:rPr>
          <w:rFonts w:ascii="宋体" w:hAnsi="宋体" w:cs="Lucida Sans Unicode" w:hint="eastAsia"/>
          <w:sz w:val="28"/>
          <w:szCs w:val="28"/>
        </w:rPr>
        <w:t>：</w:t>
      </w:r>
      <w:r w:rsidRPr="00262F61">
        <w:rPr>
          <w:rFonts w:ascii="宋体" w:hAnsi="宋体" w:cs="Lucida Sans Unicode" w:hint="eastAsia"/>
          <w:i/>
          <w:sz w:val="28"/>
          <w:szCs w:val="28"/>
          <w:u w:val="single"/>
        </w:rPr>
        <w:t>生态学</w:t>
      </w:r>
      <w:r w:rsidRPr="00262F61">
        <w:rPr>
          <w:rFonts w:ascii="宋体" w:hAnsi="宋体" w:cs="Lucida Sans Unicode" w:hint="eastAsia"/>
          <w:sz w:val="28"/>
          <w:szCs w:val="28"/>
        </w:rPr>
        <w:t>；农学</w:t>
      </w:r>
      <w:r w:rsidRPr="00262F61">
        <w:rPr>
          <w:rFonts w:ascii="宋体" w:hAnsi="宋体" w:hint="eastAsia"/>
          <w:sz w:val="28"/>
          <w:szCs w:val="28"/>
        </w:rPr>
        <w:t>专业</w:t>
      </w:r>
      <w:r>
        <w:rPr>
          <w:rFonts w:ascii="宋体" w:hAnsi="宋体" w:hint="eastAsia"/>
          <w:sz w:val="28"/>
          <w:szCs w:val="28"/>
        </w:rPr>
        <w:t>：</w:t>
      </w:r>
      <w:r w:rsidRPr="00262F61">
        <w:rPr>
          <w:rFonts w:ascii="宋体" w:hAnsi="宋体" w:cs="Lucida Sans Unicode" w:hint="eastAsia"/>
          <w:i/>
          <w:sz w:val="28"/>
          <w:szCs w:val="28"/>
          <w:u w:val="single"/>
        </w:rPr>
        <w:t>野生动植物保护与利用</w:t>
      </w:r>
      <w:r w:rsidRPr="007277F2">
        <w:rPr>
          <w:rFonts w:ascii="宋体" w:hAnsi="宋体" w:cs="Lucida Sans Unicode" w:hint="eastAsia"/>
          <w:sz w:val="28"/>
          <w:szCs w:val="28"/>
        </w:rPr>
        <w:t>。</w:t>
      </w:r>
    </w:p>
    <w:p w:rsidR="00FD0565" w:rsidRDefault="00FD0565" w:rsidP="003352AA">
      <w:pPr>
        <w:adjustRightInd w:val="0"/>
        <w:snapToGrid w:val="0"/>
        <w:spacing w:beforeLines="50" w:line="360" w:lineRule="auto"/>
        <w:ind w:firstLineChars="200" w:firstLine="560"/>
        <w:jc w:val="left"/>
        <w:rPr>
          <w:rFonts w:ascii="宋体" w:cs="Lucida Sans Unicode"/>
          <w:sz w:val="28"/>
          <w:szCs w:val="28"/>
        </w:rPr>
      </w:pPr>
      <w:r w:rsidRPr="00262F61">
        <w:rPr>
          <w:rFonts w:ascii="宋体" w:hAnsi="宋体" w:cs="Lucida Sans Unicode" w:hint="eastAsia"/>
          <w:sz w:val="28"/>
          <w:szCs w:val="28"/>
        </w:rPr>
        <w:t>要求本科就读于“</w:t>
      </w:r>
      <w:r w:rsidRPr="00262F61">
        <w:rPr>
          <w:rFonts w:ascii="宋体" w:hAnsi="宋体" w:cs="Lucida Sans Unicode"/>
          <w:sz w:val="28"/>
          <w:szCs w:val="28"/>
        </w:rPr>
        <w:t>985</w:t>
      </w:r>
      <w:r w:rsidRPr="00262F61">
        <w:rPr>
          <w:rFonts w:ascii="宋体" w:hAnsi="宋体" w:cs="Lucida Sans Unicode" w:hint="eastAsia"/>
          <w:sz w:val="28"/>
          <w:szCs w:val="28"/>
        </w:rPr>
        <w:t>”、“</w:t>
      </w:r>
      <w:r w:rsidRPr="00262F61">
        <w:rPr>
          <w:rFonts w:ascii="宋体" w:hAnsi="宋体" w:cs="Lucida Sans Unicode"/>
          <w:sz w:val="28"/>
          <w:szCs w:val="28"/>
        </w:rPr>
        <w:t>211</w:t>
      </w:r>
      <w:r w:rsidRPr="00262F61">
        <w:rPr>
          <w:rFonts w:ascii="宋体" w:hAnsi="宋体" w:cs="Lucida Sans Unicode" w:hint="eastAsia"/>
          <w:sz w:val="28"/>
          <w:szCs w:val="28"/>
        </w:rPr>
        <w:t>”</w:t>
      </w:r>
      <w:r>
        <w:rPr>
          <w:rFonts w:ascii="宋体" w:hAnsi="宋体" w:cs="Lucida Sans Unicode" w:hint="eastAsia"/>
          <w:sz w:val="28"/>
          <w:szCs w:val="28"/>
        </w:rPr>
        <w:t>工程</w:t>
      </w:r>
      <w:r w:rsidRPr="00262F61">
        <w:rPr>
          <w:rFonts w:ascii="宋体" w:hAnsi="宋体" w:cs="Lucida Sans Unicode" w:hint="eastAsia"/>
          <w:sz w:val="28"/>
          <w:szCs w:val="28"/>
        </w:rPr>
        <w:t>院校，并报考“</w:t>
      </w:r>
      <w:r w:rsidRPr="00262F61">
        <w:rPr>
          <w:rFonts w:ascii="宋体" w:hAnsi="宋体" w:cs="Lucida Sans Unicode"/>
          <w:sz w:val="28"/>
          <w:szCs w:val="28"/>
        </w:rPr>
        <w:t>985</w:t>
      </w:r>
      <w:r w:rsidRPr="00262F61">
        <w:rPr>
          <w:rFonts w:ascii="宋体" w:hAnsi="宋体" w:cs="Lucida Sans Unicode" w:hint="eastAsia"/>
          <w:sz w:val="28"/>
          <w:szCs w:val="28"/>
        </w:rPr>
        <w:t>工程”院校或</w:t>
      </w:r>
      <w:r>
        <w:rPr>
          <w:rFonts w:ascii="宋体" w:hAnsi="宋体" w:cs="Lucida Sans Unicode" w:hint="eastAsia"/>
          <w:sz w:val="28"/>
          <w:szCs w:val="28"/>
        </w:rPr>
        <w:t>中科院</w:t>
      </w:r>
      <w:r w:rsidRPr="00262F61">
        <w:rPr>
          <w:rFonts w:ascii="宋体" w:hAnsi="宋体" w:cs="Lucida Sans Unicode" w:hint="eastAsia"/>
          <w:sz w:val="28"/>
          <w:szCs w:val="28"/>
        </w:rPr>
        <w:t>科研院所，且考试分数符合我院分数线要求、同时满足国家</w:t>
      </w:r>
      <w:r w:rsidRPr="00262F61">
        <w:rPr>
          <w:rFonts w:ascii="宋体" w:hAnsi="宋体" w:cs="Lucida Sans Unicode"/>
          <w:sz w:val="28"/>
          <w:szCs w:val="28"/>
        </w:rPr>
        <w:t>B</w:t>
      </w:r>
      <w:r>
        <w:rPr>
          <w:rFonts w:ascii="宋体" w:hAnsi="宋体" w:cs="Lucida Sans Unicode" w:hint="eastAsia"/>
          <w:sz w:val="28"/>
          <w:szCs w:val="28"/>
        </w:rPr>
        <w:t>类线。</w:t>
      </w:r>
    </w:p>
    <w:p w:rsidR="00FD0565" w:rsidRPr="00262F61" w:rsidRDefault="00FD0565" w:rsidP="003352AA">
      <w:pPr>
        <w:adjustRightInd w:val="0"/>
        <w:snapToGrid w:val="0"/>
        <w:spacing w:beforeLines="50" w:line="360" w:lineRule="auto"/>
        <w:ind w:firstLineChars="200" w:firstLine="560"/>
        <w:jc w:val="left"/>
        <w:rPr>
          <w:rFonts w:ascii="宋体" w:cs="Lucida Sans Unicode"/>
          <w:sz w:val="28"/>
          <w:szCs w:val="28"/>
        </w:rPr>
      </w:pPr>
      <w:r w:rsidRPr="00262F61">
        <w:rPr>
          <w:rFonts w:ascii="宋体" w:hAnsi="宋体" w:cs="Lucida Sans Unicode" w:hint="eastAsia"/>
          <w:sz w:val="28"/>
          <w:szCs w:val="28"/>
        </w:rPr>
        <w:t>我院理学分数线：总分不低于</w:t>
      </w:r>
      <w:r w:rsidRPr="00262F61">
        <w:rPr>
          <w:rFonts w:ascii="宋体" w:hAnsi="宋体" w:cs="Lucida Sans Unicode"/>
          <w:sz w:val="28"/>
          <w:szCs w:val="28"/>
        </w:rPr>
        <w:t>300</w:t>
      </w:r>
      <w:r>
        <w:rPr>
          <w:rFonts w:ascii="宋体" w:hAnsi="宋体" w:cs="Lucida Sans Unicode" w:hint="eastAsia"/>
          <w:sz w:val="28"/>
          <w:szCs w:val="28"/>
        </w:rPr>
        <w:t>分</w:t>
      </w:r>
      <w:r w:rsidRPr="00262F61">
        <w:rPr>
          <w:rFonts w:ascii="宋体" w:hAnsi="宋体" w:cs="Lucida Sans Unicode" w:hint="eastAsia"/>
          <w:sz w:val="28"/>
          <w:szCs w:val="28"/>
        </w:rPr>
        <w:t>、政治单科不低于</w:t>
      </w:r>
      <w:r w:rsidRPr="00262F61">
        <w:rPr>
          <w:rFonts w:ascii="宋体" w:hAnsi="宋体" w:cs="Lucida Sans Unicode"/>
          <w:sz w:val="28"/>
          <w:szCs w:val="28"/>
        </w:rPr>
        <w:t>44</w:t>
      </w:r>
      <w:r>
        <w:rPr>
          <w:rFonts w:ascii="宋体" w:hAnsi="宋体" w:cs="Lucida Sans Unicode" w:hint="eastAsia"/>
          <w:sz w:val="28"/>
          <w:szCs w:val="28"/>
        </w:rPr>
        <w:t>分</w:t>
      </w:r>
      <w:r w:rsidRPr="00262F61">
        <w:rPr>
          <w:rFonts w:ascii="宋体" w:hAnsi="宋体" w:cs="Lucida Sans Unicode" w:hint="eastAsia"/>
          <w:sz w:val="28"/>
          <w:szCs w:val="28"/>
        </w:rPr>
        <w:t>，外国语单科不低于</w:t>
      </w:r>
      <w:r w:rsidRPr="00262F61">
        <w:rPr>
          <w:rFonts w:ascii="宋体" w:hAnsi="宋体" w:cs="Lucida Sans Unicode"/>
          <w:sz w:val="28"/>
          <w:szCs w:val="28"/>
        </w:rPr>
        <w:t>47</w:t>
      </w:r>
      <w:r w:rsidRPr="00262F61">
        <w:rPr>
          <w:rFonts w:ascii="宋体" w:hAnsi="宋体" w:cs="Lucida Sans Unicode" w:hint="eastAsia"/>
          <w:sz w:val="28"/>
          <w:szCs w:val="28"/>
        </w:rPr>
        <w:t>分、专业课不低于</w:t>
      </w:r>
      <w:r w:rsidRPr="00262F61">
        <w:rPr>
          <w:rFonts w:ascii="宋体" w:hAnsi="宋体" w:cs="Lucida Sans Unicode"/>
          <w:sz w:val="28"/>
          <w:szCs w:val="28"/>
        </w:rPr>
        <w:t>75</w:t>
      </w:r>
      <w:r w:rsidRPr="00262F61">
        <w:rPr>
          <w:rFonts w:ascii="宋体" w:hAnsi="宋体" w:cs="Lucida Sans Unicode" w:hint="eastAsia"/>
          <w:sz w:val="28"/>
          <w:szCs w:val="28"/>
        </w:rPr>
        <w:t>分</w:t>
      </w:r>
      <w:r>
        <w:rPr>
          <w:rFonts w:ascii="宋体" w:hAnsi="宋体" w:cs="Lucida Sans Unicode" w:hint="eastAsia"/>
          <w:sz w:val="28"/>
          <w:szCs w:val="28"/>
        </w:rPr>
        <w:t>。</w:t>
      </w:r>
      <w:r w:rsidRPr="00262F61">
        <w:rPr>
          <w:rFonts w:ascii="宋体" w:hAnsi="宋体" w:cs="Lucida Sans Unicode" w:hint="eastAsia"/>
          <w:sz w:val="28"/>
          <w:szCs w:val="28"/>
        </w:rPr>
        <w:t>农学分数线与学校一致：</w:t>
      </w:r>
      <w:r>
        <w:rPr>
          <w:rFonts w:ascii="宋体" w:hAnsi="宋体" w:cs="Lucida Sans Unicode" w:hint="eastAsia"/>
          <w:sz w:val="28"/>
          <w:szCs w:val="28"/>
        </w:rPr>
        <w:t>即</w:t>
      </w:r>
      <w:r w:rsidRPr="00262F61">
        <w:rPr>
          <w:rFonts w:ascii="宋体" w:hAnsi="宋体" w:cs="Lucida Sans Unicode" w:hint="eastAsia"/>
          <w:sz w:val="28"/>
          <w:szCs w:val="28"/>
        </w:rPr>
        <w:t>总分不低于</w:t>
      </w:r>
      <w:r w:rsidRPr="00262F61">
        <w:rPr>
          <w:rFonts w:ascii="宋体" w:hAnsi="宋体" w:cs="Lucida Sans Unicode"/>
          <w:sz w:val="28"/>
          <w:szCs w:val="28"/>
        </w:rPr>
        <w:t>255</w:t>
      </w:r>
      <w:r w:rsidRPr="00262F61">
        <w:rPr>
          <w:rFonts w:ascii="宋体" w:hAnsi="宋体" w:cs="Lucida Sans Unicode" w:hint="eastAsia"/>
          <w:sz w:val="28"/>
          <w:szCs w:val="28"/>
        </w:rPr>
        <w:t>分、政治英语单科不低于</w:t>
      </w:r>
      <w:r w:rsidRPr="00262F61">
        <w:rPr>
          <w:rFonts w:ascii="宋体" w:hAnsi="宋体" w:cs="Lucida Sans Unicode"/>
          <w:sz w:val="28"/>
          <w:szCs w:val="28"/>
        </w:rPr>
        <w:t>34</w:t>
      </w:r>
      <w:r w:rsidRPr="00262F61">
        <w:rPr>
          <w:rFonts w:ascii="宋体" w:hAnsi="宋体" w:cs="Lucida Sans Unicode" w:hint="eastAsia"/>
          <w:sz w:val="28"/>
          <w:szCs w:val="28"/>
        </w:rPr>
        <w:t>分、专业课不低于</w:t>
      </w:r>
      <w:r w:rsidRPr="00262F61">
        <w:rPr>
          <w:rFonts w:ascii="宋体" w:hAnsi="宋体" w:cs="Lucida Sans Unicode"/>
          <w:sz w:val="28"/>
          <w:szCs w:val="28"/>
        </w:rPr>
        <w:t>60</w:t>
      </w:r>
      <w:r>
        <w:rPr>
          <w:rFonts w:ascii="宋体" w:hAnsi="宋体" w:cs="Lucida Sans Unicode" w:hint="eastAsia"/>
          <w:sz w:val="28"/>
          <w:szCs w:val="28"/>
        </w:rPr>
        <w:t>分。</w:t>
      </w:r>
    </w:p>
    <w:p w:rsidR="00FD0565" w:rsidRDefault="00FD0565" w:rsidP="003352AA">
      <w:pPr>
        <w:pStyle w:val="a3"/>
        <w:shd w:val="clear" w:color="auto" w:fill="FFFFFF"/>
        <w:adjustRightInd w:val="0"/>
        <w:snapToGrid w:val="0"/>
        <w:spacing w:beforeLines="50" w:beforeAutospacing="0" w:line="360" w:lineRule="auto"/>
        <w:ind w:firstLineChars="200" w:firstLine="560"/>
        <w:rPr>
          <w:rFonts w:cs="Lucida Sans Unicode"/>
          <w:sz w:val="28"/>
          <w:szCs w:val="28"/>
        </w:rPr>
      </w:pPr>
      <w:r w:rsidRPr="00262F61">
        <w:rPr>
          <w:rFonts w:cs="Lucida Sans Unicode" w:hint="eastAsia"/>
          <w:sz w:val="28"/>
          <w:szCs w:val="28"/>
        </w:rPr>
        <w:t>调剂优惠政策</w:t>
      </w:r>
      <w:r w:rsidRPr="00262F61">
        <w:rPr>
          <w:rFonts w:cs="Lucida Sans Unicode"/>
          <w:sz w:val="28"/>
          <w:szCs w:val="28"/>
        </w:rPr>
        <w:t>:</w:t>
      </w:r>
      <w:r>
        <w:rPr>
          <w:rFonts w:cs="Lucida Sans Unicode" w:hint="eastAsia"/>
          <w:sz w:val="28"/>
          <w:szCs w:val="28"/>
        </w:rPr>
        <w:t>调剂录取的“</w:t>
      </w:r>
      <w:r w:rsidRPr="00262F61">
        <w:rPr>
          <w:rFonts w:cs="Lucida Sans Unicode"/>
          <w:sz w:val="28"/>
          <w:szCs w:val="28"/>
        </w:rPr>
        <w:t>985</w:t>
      </w:r>
      <w:r w:rsidRPr="00262F61">
        <w:rPr>
          <w:rFonts w:cs="Lucida Sans Unicode" w:hint="eastAsia"/>
          <w:sz w:val="28"/>
          <w:szCs w:val="28"/>
        </w:rPr>
        <w:t>工程”院校毕业的第二志愿非在职培养的优秀考生</w:t>
      </w:r>
      <w:r>
        <w:rPr>
          <w:rFonts w:cs="Lucida Sans Unicode" w:hint="eastAsia"/>
          <w:sz w:val="28"/>
          <w:szCs w:val="28"/>
        </w:rPr>
        <w:t>优先享受学业</w:t>
      </w:r>
      <w:r w:rsidR="003352AA">
        <w:rPr>
          <w:rFonts w:cs="Lucida Sans Unicode" w:hint="eastAsia"/>
          <w:sz w:val="28"/>
          <w:szCs w:val="28"/>
        </w:rPr>
        <w:t>奖</w:t>
      </w:r>
      <w:r w:rsidRPr="00262F61">
        <w:rPr>
          <w:rFonts w:cs="Lucida Sans Unicode" w:hint="eastAsia"/>
          <w:sz w:val="28"/>
          <w:szCs w:val="28"/>
        </w:rPr>
        <w:t>学金</w:t>
      </w:r>
      <w:r>
        <w:rPr>
          <w:rFonts w:cs="Lucida Sans Unicode" w:hint="eastAsia"/>
          <w:sz w:val="28"/>
          <w:szCs w:val="28"/>
        </w:rPr>
        <w:t>和国家助学金。</w:t>
      </w:r>
    </w:p>
    <w:p w:rsidR="00FD0565" w:rsidRDefault="00FD0565" w:rsidP="003352AA">
      <w:pPr>
        <w:pStyle w:val="a3"/>
        <w:shd w:val="clear" w:color="auto" w:fill="FFFFFF"/>
        <w:adjustRightInd w:val="0"/>
        <w:snapToGrid w:val="0"/>
        <w:spacing w:beforeLines="50" w:beforeAutospacing="0" w:line="360" w:lineRule="auto"/>
        <w:ind w:firstLineChars="200" w:firstLine="560"/>
        <w:rPr>
          <w:rFonts w:cs="Lucida Sans Unicode"/>
          <w:sz w:val="28"/>
          <w:szCs w:val="28"/>
        </w:rPr>
      </w:pPr>
      <w:r w:rsidRPr="00262F61">
        <w:rPr>
          <w:rFonts w:cs="Lucida Sans Unicode" w:hint="eastAsia"/>
          <w:sz w:val="28"/>
          <w:szCs w:val="28"/>
        </w:rPr>
        <w:t>校外调剂的考生</w:t>
      </w:r>
      <w:r>
        <w:rPr>
          <w:rFonts w:cs="Lucida Sans Unicode" w:hint="eastAsia"/>
          <w:sz w:val="28"/>
          <w:szCs w:val="28"/>
        </w:rPr>
        <w:t>需要在招生管理系统中进行确认，</w:t>
      </w:r>
      <w:r>
        <w:rPr>
          <w:rFonts w:hint="eastAsia"/>
          <w:sz w:val="28"/>
          <w:szCs w:val="28"/>
        </w:rPr>
        <w:t>请符合条件的考生抓紧报名。</w:t>
      </w:r>
    </w:p>
    <w:p w:rsidR="00FD0565" w:rsidRDefault="00FD0565" w:rsidP="00D74EFA">
      <w:pPr>
        <w:pStyle w:val="a3"/>
        <w:shd w:val="clear" w:color="auto" w:fill="FFFFFF"/>
        <w:adjustRightInd w:val="0"/>
        <w:snapToGrid w:val="0"/>
        <w:ind w:firstLineChars="1400" w:firstLine="3920"/>
        <w:rPr>
          <w:rFonts w:cs="Lucida Sans Unicode"/>
          <w:sz w:val="28"/>
          <w:szCs w:val="28"/>
        </w:rPr>
      </w:pPr>
      <w:r>
        <w:rPr>
          <w:rFonts w:cs="Lucida Sans Unicode" w:hint="eastAsia"/>
          <w:sz w:val="28"/>
          <w:szCs w:val="28"/>
        </w:rPr>
        <w:t>联系人：王老师</w:t>
      </w:r>
      <w:r>
        <w:rPr>
          <w:rFonts w:cs="Lucida Sans Unicode"/>
          <w:sz w:val="28"/>
          <w:szCs w:val="28"/>
        </w:rPr>
        <w:t xml:space="preserve"> </w:t>
      </w:r>
    </w:p>
    <w:p w:rsidR="00FD0565" w:rsidRDefault="00FD0565" w:rsidP="00D74EFA">
      <w:pPr>
        <w:pStyle w:val="a3"/>
        <w:shd w:val="clear" w:color="auto" w:fill="FFFFFF"/>
        <w:adjustRightInd w:val="0"/>
        <w:snapToGrid w:val="0"/>
        <w:ind w:firstLineChars="1400" w:firstLine="3920"/>
        <w:rPr>
          <w:rFonts w:cs="Lucida Sans Unicode"/>
          <w:sz w:val="28"/>
          <w:szCs w:val="28"/>
        </w:rPr>
      </w:pPr>
      <w:r>
        <w:rPr>
          <w:rFonts w:cs="Lucida Sans Unicode" w:hint="eastAsia"/>
          <w:sz w:val="28"/>
          <w:szCs w:val="28"/>
        </w:rPr>
        <w:t>电话：</w:t>
      </w:r>
      <w:r>
        <w:rPr>
          <w:rFonts w:cs="Lucida Sans Unicode"/>
          <w:sz w:val="28"/>
          <w:szCs w:val="28"/>
        </w:rPr>
        <w:t>0931-8912562</w:t>
      </w:r>
    </w:p>
    <w:p w:rsidR="00FD0565" w:rsidRDefault="00FD0565" w:rsidP="00D74EFA">
      <w:pPr>
        <w:pStyle w:val="a3"/>
        <w:shd w:val="clear" w:color="auto" w:fill="FFFFFF"/>
        <w:adjustRightInd w:val="0"/>
        <w:snapToGrid w:val="0"/>
        <w:ind w:firstLineChars="1400" w:firstLine="3920"/>
        <w:rPr>
          <w:rFonts w:cs="Lucida Sans Unicode"/>
          <w:sz w:val="28"/>
          <w:szCs w:val="28"/>
        </w:rPr>
      </w:pPr>
      <w:r>
        <w:rPr>
          <w:rFonts w:cs="Lucida Sans Unicode" w:hint="eastAsia"/>
          <w:sz w:val="28"/>
          <w:szCs w:val="28"/>
        </w:rPr>
        <w:t>邮箱：</w:t>
      </w:r>
      <w:r w:rsidRPr="00C06807">
        <w:rPr>
          <w:rFonts w:cs="Lucida Sans Unicode"/>
          <w:sz w:val="28"/>
          <w:szCs w:val="28"/>
        </w:rPr>
        <w:t>lss@lzu.edu.cn</w:t>
      </w:r>
    </w:p>
    <w:p w:rsidR="00FD0565" w:rsidRDefault="00FD0565" w:rsidP="00D74EFA">
      <w:pPr>
        <w:pStyle w:val="a3"/>
        <w:shd w:val="clear" w:color="auto" w:fill="FFFFFF"/>
        <w:adjustRightInd w:val="0"/>
        <w:snapToGrid w:val="0"/>
        <w:ind w:firstLineChars="200" w:firstLine="560"/>
        <w:rPr>
          <w:rFonts w:cs="Lucida Sans Unicode"/>
          <w:sz w:val="28"/>
          <w:szCs w:val="28"/>
        </w:rPr>
      </w:pPr>
      <w:r>
        <w:rPr>
          <w:rFonts w:cs="Lucida Sans Unicode"/>
          <w:sz w:val="28"/>
          <w:szCs w:val="28"/>
        </w:rPr>
        <w:t xml:space="preserve">                        </w:t>
      </w:r>
      <w:r>
        <w:rPr>
          <w:rFonts w:cs="Lucida Sans Unicode" w:hint="eastAsia"/>
          <w:sz w:val="28"/>
          <w:szCs w:val="28"/>
        </w:rPr>
        <w:t>兰州大学生命科学学院</w:t>
      </w:r>
    </w:p>
    <w:p w:rsidR="00FD0565" w:rsidRPr="00262F61" w:rsidRDefault="00FD0565" w:rsidP="00BC34EE">
      <w:pPr>
        <w:pStyle w:val="a3"/>
        <w:shd w:val="clear" w:color="auto" w:fill="FFFFFF"/>
        <w:adjustRightInd w:val="0"/>
        <w:snapToGrid w:val="0"/>
        <w:ind w:firstLineChars="200" w:firstLine="560"/>
        <w:rPr>
          <w:rFonts w:cs="Lucida Sans Unicode"/>
          <w:sz w:val="28"/>
          <w:szCs w:val="28"/>
        </w:rPr>
      </w:pPr>
      <w:r>
        <w:rPr>
          <w:rFonts w:cs="Lucida Sans Unicode"/>
          <w:sz w:val="28"/>
          <w:szCs w:val="28"/>
        </w:rPr>
        <w:t xml:space="preserve">                              2014/03/21</w:t>
      </w:r>
    </w:p>
    <w:sectPr w:rsidR="00FD0565" w:rsidRPr="00262F61" w:rsidSect="00705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7D0" w:rsidRDefault="006E17D0" w:rsidP="00C06807">
      <w:r>
        <w:separator/>
      </w:r>
    </w:p>
  </w:endnote>
  <w:endnote w:type="continuationSeparator" w:id="1">
    <w:p w:rsidR="006E17D0" w:rsidRDefault="006E17D0" w:rsidP="00C06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7D0" w:rsidRDefault="006E17D0" w:rsidP="00C06807">
      <w:r>
        <w:separator/>
      </w:r>
    </w:p>
  </w:footnote>
  <w:footnote w:type="continuationSeparator" w:id="1">
    <w:p w:rsidR="006E17D0" w:rsidRDefault="006E17D0" w:rsidP="00C06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9DC"/>
    <w:rsid w:val="0000385E"/>
    <w:rsid w:val="000B08CF"/>
    <w:rsid w:val="001444F8"/>
    <w:rsid w:val="00262F61"/>
    <w:rsid w:val="002F6C5D"/>
    <w:rsid w:val="003352AA"/>
    <w:rsid w:val="00336B2E"/>
    <w:rsid w:val="005F0A05"/>
    <w:rsid w:val="006A3CDC"/>
    <w:rsid w:val="006E17D0"/>
    <w:rsid w:val="00705A3D"/>
    <w:rsid w:val="007277F2"/>
    <w:rsid w:val="007E2E75"/>
    <w:rsid w:val="008F6F8B"/>
    <w:rsid w:val="00906FD9"/>
    <w:rsid w:val="009F018F"/>
    <w:rsid w:val="00A13BC3"/>
    <w:rsid w:val="00A369DC"/>
    <w:rsid w:val="00BA5AAC"/>
    <w:rsid w:val="00BC34EE"/>
    <w:rsid w:val="00C06807"/>
    <w:rsid w:val="00D74EFA"/>
    <w:rsid w:val="00D97CFB"/>
    <w:rsid w:val="00EE6405"/>
    <w:rsid w:val="00F24F35"/>
    <w:rsid w:val="00FD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2F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rsid w:val="00C06807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rsid w:val="00C06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C06807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C06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C0680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生命科学学院2014年接受部分校外调剂硕士研究生考生通知</dc:title>
  <dc:subject/>
  <dc:creator>Windows 用户</dc:creator>
  <cp:keywords/>
  <dc:description/>
  <cp:lastModifiedBy>Windows 用户</cp:lastModifiedBy>
  <cp:revision>5</cp:revision>
  <dcterms:created xsi:type="dcterms:W3CDTF">2014-03-21T06:28:00Z</dcterms:created>
  <dcterms:modified xsi:type="dcterms:W3CDTF">2014-03-21T08:21:00Z</dcterms:modified>
</cp:coreProperties>
</file>